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DFDFD"/>
        <w:ind w:left="0" w:firstLine="0"/>
        <w:jc w:val="left"/>
        <w:rPr>
          <w:rFonts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b/>
          <w:bCs/>
          <w:i w:val="0"/>
          <w:iCs w:val="0"/>
          <w:caps w:val="0"/>
          <w:color w:val="666666"/>
          <w:spacing w:val="0"/>
          <w:kern w:val="0"/>
          <w:sz w:val="27"/>
          <w:szCs w:val="27"/>
          <w:shd w:val="clear" w:fill="FDFDFD"/>
          <w:lang w:val="en-US" w:eastAsia="zh-CN" w:bidi="ar"/>
        </w:rPr>
        <w:t>一、本事务由网络中心提供并负责解释。</w:t>
      </w:r>
    </w:p>
    <w:p>
      <w:pPr>
        <w:keepNext w:val="0"/>
        <w:keepLines w:val="0"/>
        <w:widowControl/>
        <w:suppressLineNumbers w:val="0"/>
        <w:shd w:val="clear" w:fill="FDFDFD"/>
        <w:ind w:left="0" w:firstLine="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i w:val="0"/>
          <w:iCs w:val="0"/>
          <w:caps w:val="0"/>
          <w:color w:val="666666"/>
          <w:spacing w:val="0"/>
          <w:kern w:val="0"/>
          <w:sz w:val="21"/>
          <w:szCs w:val="21"/>
          <w:shd w:val="clear" w:fill="FDFDFD"/>
          <w:lang w:val="en-US" w:eastAsia="zh-CN" w:bidi="ar"/>
        </w:rPr>
        <w:t>联系电话：027-87297256转8002</w:t>
      </w:r>
    </w:p>
    <w:p>
      <w:pPr>
        <w:keepNext w:val="0"/>
        <w:keepLines w:val="0"/>
        <w:widowControl/>
        <w:suppressLineNumbers w:val="0"/>
        <w:shd w:val="clear" w:fill="FDFDFD"/>
        <w:ind w:left="0" w:firstLine="0"/>
        <w:jc w:val="left"/>
        <w:rPr>
          <w:rFonts w:hint="eastAsia" w:ascii="微软雅黑" w:hAnsi="微软雅黑" w:eastAsia="微软雅黑" w:cs="微软雅黑"/>
          <w:i w:val="0"/>
          <w:iCs w:val="0"/>
          <w:caps w:val="0"/>
          <w:color w:val="666666"/>
          <w:spacing w:val="0"/>
          <w:sz w:val="18"/>
          <w:szCs w:val="18"/>
        </w:rPr>
      </w:pPr>
    </w:p>
    <w:p>
      <w:pPr>
        <w:keepNext w:val="0"/>
        <w:keepLines w:val="0"/>
        <w:widowControl/>
        <w:suppressLineNumbers w:val="0"/>
        <w:shd w:val="clear" w:fill="FDFDFD"/>
        <w:ind w:left="0" w:firstLine="0"/>
        <w:jc w:val="left"/>
        <w:rPr>
          <w:rFonts w:hint="eastAsia" w:ascii="微软雅黑" w:hAnsi="微软雅黑" w:eastAsia="微软雅黑" w:cs="微软雅黑"/>
          <w:i w:val="0"/>
          <w:iCs w:val="0"/>
          <w:caps w:val="0"/>
          <w:color w:val="666666"/>
          <w:spacing w:val="0"/>
          <w:sz w:val="18"/>
          <w:szCs w:val="18"/>
        </w:rPr>
      </w:pPr>
      <w:r>
        <w:rPr>
          <w:rFonts w:hint="eastAsia" w:ascii="微软雅黑" w:hAnsi="微软雅黑" w:eastAsia="微软雅黑" w:cs="微软雅黑"/>
          <w:b/>
          <w:bCs/>
          <w:i w:val="0"/>
          <w:iCs w:val="0"/>
          <w:caps w:val="0"/>
          <w:color w:val="666666"/>
          <w:spacing w:val="0"/>
          <w:kern w:val="0"/>
          <w:sz w:val="27"/>
          <w:szCs w:val="27"/>
          <w:shd w:val="clear" w:fill="FDFDFD"/>
          <w:lang w:val="en-US" w:eastAsia="zh-CN" w:bidi="ar"/>
        </w:rPr>
        <w:t>二、相关规定</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一、开通账号流程</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办理对象：智慧校园统一身份认证账号针对所有在校用户，包括师生个人用户和单位申请的公共用户（用于教学、测试或公共服务）。</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开通方式：教职工账号数据由人事处人力资源系统职工数据同步产生，本科生数据由本科生院教务学分制管理系统同步产生，研究生数据由研究生院研究生学籍管理系统同步产生，国教计划外项目学生数据由国教学院学籍系统同步产生。数据源头部门录入人员后，统一身份认证会在24 小时内开通（如遇停电、设备和线路故障将延期开通）。</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二、帐号管理</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1.帐号名（即用户名）是系统管理的核心标识，开设之后不可更改。</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2.学生用户帐号有效期设为在校期间。</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3.用户如需更改账号密码和账号类型（线上自助方式无法处理情况下），须携本人有效身份证件（身份证、学生证或工作证）办理。</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4.终止闲置用户原则：不允许开户后长期不使用，对开户后 6 个月内不使用者， 信息办将对其作冻结处理。</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5.用户去世后，账号会自动作冻结处理。如有特殊情况需要开通账号，由去世人员所在单位开具证明后，到网络中心办理。</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6.部门可以在办事大厅里申请用于教学、测试或公共服务的公共用户，部门领导审批后，网络中心办理。</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三、更改密码</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修改密码可以使用以下三种方式</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1.如果在智慧理工大绑定了手机号，可以在智慧理工大登录入口，点击忘记 密码，进行重置。</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2.通过其他师生用户在智慧理工大办事大厅“委托修改智慧理工大平台密码 申请”服务事项提交密码修改申请。</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3.带上身份证件到鉴主 20 楼 2005 信息技术部修改。</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四、用户自律与管理</w:t>
      </w:r>
    </w:p>
    <w:p>
      <w:pPr>
        <w:pStyle w:val="2"/>
        <w:keepNext w:val="0"/>
        <w:keepLines w:val="0"/>
        <w:widowControl/>
        <w:suppressLineNumbers w:val="0"/>
        <w:shd w:val="clear" w:fill="FDFDFD"/>
        <w:spacing w:before="236" w:beforeAutospacing="0" w:after="0" w:afterAutospacing="0" w:line="312" w:lineRule="atLeast"/>
        <w:ind w:left="0" w:right="219" w:firstLine="0"/>
        <w:rPr>
          <w:rFonts w:hint="eastAsia" w:ascii="微软雅黑" w:hAnsi="微软雅黑" w:eastAsia="微软雅黑" w:cs="微软雅黑"/>
          <w:i w:val="0"/>
          <w:iCs w:val="0"/>
          <w:caps w:val="0"/>
          <w:color w:val="666666"/>
          <w:spacing w:val="0"/>
          <w:sz w:val="19"/>
          <w:szCs w:val="19"/>
        </w:rPr>
      </w:pPr>
      <w:r>
        <w:rPr>
          <w:rFonts w:hint="eastAsia" w:ascii="微软雅黑" w:hAnsi="微软雅黑" w:eastAsia="微软雅黑" w:cs="微软雅黑"/>
          <w:i w:val="0"/>
          <w:iCs w:val="0"/>
          <w:caps w:val="0"/>
          <w:color w:val="666666"/>
          <w:spacing w:val="0"/>
          <w:sz w:val="21"/>
          <w:szCs w:val="21"/>
          <w:shd w:val="clear" w:fill="FDFDFD"/>
        </w:rPr>
        <w:t>用户应确保个人所使用计算机系统安全，及时安装更新网络杀毒软件和网络安全软件、修补操作系统漏洞，因个人使用计算机系统不安全造成账号丢失和其它异常等情况由用户本人负责。</w:t>
      </w:r>
    </w:p>
    <w:p>
      <w:r>
        <w:drawing>
          <wp:inline distT="0" distB="0" distL="114300" distR="114300">
            <wp:extent cx="5268595" cy="1631950"/>
            <wp:effectExtent l="0" t="0" r="825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163195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GQ3NDE0MWMzOGZlOTkyNmQ2OTgxZmI3MDcwODMifQ=="/>
  </w:docVars>
  <w:rsids>
    <w:rsidRoot w:val="00000000"/>
    <w:rsid w:val="632E6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729</Words>
  <Characters>757</Characters>
  <Lines>0</Lines>
  <Paragraphs>0</Paragraphs>
  <TotalTime>0</TotalTime>
  <ScaleCrop>false</ScaleCrop>
  <LinksUpToDate>false</LinksUpToDate>
  <CharactersWithSpaces>767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2023-03-27T00:49:51Z</dcterms:created>
  <dc:creator>AAA</dc:creator>
  <cp:lastModifiedBy>阿曼</cp:lastModifiedBy>
  <dcterms:modified xsi:type="dcterms:W3CDTF">2023-03-27T00:50:24Z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2C26783AF9CD480CA861278034E641B6</vt:lpwstr>
  </property>
</Properties>
</file>